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E" w:rsidRPr="006F0B8E" w:rsidRDefault="006F0B8E" w:rsidP="006F0B8E">
      <w:pPr>
        <w:spacing w:after="0" w:line="240" w:lineRule="auto"/>
        <w:outlineLvl w:val="1"/>
        <w:rPr>
          <w:rFonts w:ascii="Lato" w:eastAsia="Times New Roman" w:hAnsi="Lato" w:cs="Arial"/>
          <w:b/>
          <w:color w:val="414348"/>
          <w:sz w:val="24"/>
          <w:szCs w:val="24"/>
        </w:rPr>
      </w:pPr>
      <w:r w:rsidRPr="006F0B8E">
        <w:rPr>
          <w:rFonts w:ascii="Lato" w:eastAsia="Times New Roman" w:hAnsi="Lato" w:cs="Arial"/>
          <w:b/>
          <w:color w:val="414348"/>
          <w:sz w:val="24"/>
          <w:szCs w:val="24"/>
        </w:rPr>
        <w:t>Sample Attorney Resume You Can Copy and Use</w:t>
      </w:r>
    </w:p>
    <w:p w:rsidR="006F0B8E" w:rsidRPr="006F0B8E" w:rsidRDefault="006F0B8E" w:rsidP="006F0B8E">
      <w:pPr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Sienna Koltun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Litigation Attorney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Personal Info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Phone: 331-220-6551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Email: siennakoltun@gmail.com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linkedin.com/in/siennakoltun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twitter.com/siennakoltun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Summary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Efficient litigation attorney with 5+ years of experience. Seeking to use strong research and litigation skills to advocate for clients at Charles &amp; Marden. At WPG, averaged 1500 billable hours a year. Handled 120+ mediations with 91% settlement rate and settlements of $1M–$50M.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Bar Association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Member in Good Standing of the State Bar of Illinois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Experience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Attorney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Williams, Prior, &amp; Groves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2014–2019</w:t>
      </w:r>
    </w:p>
    <w:p w:rsidR="006F0B8E" w:rsidRPr="006F0B8E" w:rsidRDefault="006F0B8E" w:rsidP="006F0B8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Developed 45 case files, bringing 10 to trial.</w:t>
      </w:r>
    </w:p>
    <w:p w:rsidR="006F0B8E" w:rsidRPr="006F0B8E" w:rsidRDefault="006F0B8E" w:rsidP="006F0B8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Achieved 91% settlement rate for 120+ mediations.</w:t>
      </w:r>
    </w:p>
    <w:p w:rsidR="006F0B8E" w:rsidRPr="006F0B8E" w:rsidRDefault="006F0B8E" w:rsidP="006F0B8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Billed an average of 1500 hours per year.</w:t>
      </w:r>
    </w:p>
    <w:p w:rsidR="006F0B8E" w:rsidRPr="006F0B8E" w:rsidRDefault="006F0B8E" w:rsidP="006F0B8E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Reached 5 settlements in excess of $5M and one of $50M.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Junior Associate Attorney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Leadbetter &amp; Clyde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2013–2014</w:t>
      </w:r>
    </w:p>
    <w:p w:rsidR="006F0B8E" w:rsidRPr="006F0B8E" w:rsidRDefault="006F0B8E" w:rsidP="006F0B8E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Logged 15% more billable hours than firm's average.</w:t>
      </w:r>
    </w:p>
    <w:p w:rsidR="006F0B8E" w:rsidRPr="006F0B8E" w:rsidRDefault="006F0B8E" w:rsidP="006F0B8E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Presented oral arguments in 3 tax delinquency proceedings.</w:t>
      </w:r>
    </w:p>
    <w:p w:rsidR="006F0B8E" w:rsidRPr="006F0B8E" w:rsidRDefault="006F0B8E" w:rsidP="006F0B8E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Used LexisNexis to provide critical research for 100+ cases.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Legal Experience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Various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2012–2013</w:t>
      </w:r>
    </w:p>
    <w:p w:rsidR="006F0B8E" w:rsidRPr="006F0B8E" w:rsidRDefault="006F0B8E" w:rsidP="006F0B8E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Judged MIG Moot Court Competition, writing 4 decisions.</w:t>
      </w:r>
    </w:p>
    <w:p w:rsidR="006F0B8E" w:rsidRPr="006F0B8E" w:rsidRDefault="006F0B8E" w:rsidP="006F0B8E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Performed 9 pro bono trial preparations, Cook County Small Claims Court.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lastRenderedPageBreak/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Education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Juris Doctor, John Marshall Law School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2010–2013</w:t>
      </w:r>
    </w:p>
    <w:p w:rsidR="006F0B8E" w:rsidRPr="006F0B8E" w:rsidRDefault="006F0B8E" w:rsidP="006F0B8E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Pursued a passion for legal research.</w:t>
      </w:r>
    </w:p>
    <w:p w:rsidR="006F0B8E" w:rsidRPr="006F0B8E" w:rsidRDefault="006F0B8E" w:rsidP="006F0B8E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Presented 3 legal arguments in school Moot Court.</w:t>
      </w:r>
    </w:p>
    <w:p w:rsidR="006F0B8E" w:rsidRPr="006F0B8E" w:rsidRDefault="006F0B8E" w:rsidP="006F0B8E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Wrote monthly column on legal procedure.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BS in Accounting, Bradley University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2006–2010</w:t>
      </w:r>
    </w:p>
    <w:p w:rsidR="006F0B8E" w:rsidRPr="006F0B8E" w:rsidRDefault="006F0B8E" w:rsidP="006F0B8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Excelled in written communication coursework.</w:t>
      </w:r>
    </w:p>
    <w:p w:rsidR="006F0B8E" w:rsidRPr="006F0B8E" w:rsidRDefault="006F0B8E" w:rsidP="006F0B8E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Awarded John H. Adkins award for academic research.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Journals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Journal Note: Devaluing Originalism: Virginia Law Review, June 2019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Publications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numPr>
          <w:ilvl w:val="0"/>
          <w:numId w:val="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Article on LexisNexis linked to by Fast Company.</w:t>
      </w:r>
    </w:p>
    <w:p w:rsidR="006F0B8E" w:rsidRPr="006F0B8E" w:rsidRDefault="006F0B8E" w:rsidP="006F0B8E">
      <w:pPr>
        <w:numPr>
          <w:ilvl w:val="0"/>
          <w:numId w:val="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Article on trial preparation appeared in The Appeal.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Hard Skills: </w:t>
      </w:r>
      <w:r w:rsidRPr="006F0B8E">
        <w:rPr>
          <w:rFonts w:ascii="Lato" w:eastAsia="Times New Roman" w:hAnsi="Lato" w:cs="Arial"/>
          <w:color w:val="71737D"/>
          <w:sz w:val="24"/>
          <w:szCs w:val="24"/>
        </w:rPr>
        <w:t>Trial preparation, litigation, legal procedure, client advocacy, LexisNexis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color w:val="71737D"/>
          <w:sz w:val="24"/>
          <w:szCs w:val="24"/>
        </w:rPr>
        <w:t> </w:t>
      </w:r>
    </w:p>
    <w:p w:rsidR="006F0B8E" w:rsidRPr="006F0B8E" w:rsidRDefault="006F0B8E" w:rsidP="006F0B8E">
      <w:pPr>
        <w:shd w:val="clear" w:color="auto" w:fill="FAFAFA"/>
        <w:spacing w:after="0" w:line="240" w:lineRule="auto"/>
        <w:rPr>
          <w:rFonts w:ascii="Lato" w:eastAsia="Times New Roman" w:hAnsi="Lato" w:cs="Arial"/>
          <w:color w:val="71737D"/>
          <w:sz w:val="24"/>
          <w:szCs w:val="24"/>
        </w:rPr>
      </w:pPr>
      <w:r w:rsidRPr="006F0B8E">
        <w:rPr>
          <w:rFonts w:ascii="Lato" w:eastAsia="Times New Roman" w:hAnsi="Lato" w:cs="Arial"/>
          <w:b/>
          <w:bCs/>
          <w:color w:val="71737D"/>
          <w:sz w:val="24"/>
          <w:szCs w:val="24"/>
        </w:rPr>
        <w:t>Soft Skills: </w:t>
      </w:r>
      <w:r w:rsidRPr="006F0B8E">
        <w:rPr>
          <w:rFonts w:ascii="Lato" w:eastAsia="Times New Roman" w:hAnsi="Lato" w:cs="Arial"/>
          <w:color w:val="71737D"/>
          <w:sz w:val="24"/>
          <w:szCs w:val="24"/>
        </w:rPr>
        <w:t>Interpersonal skills, collaboration, communication, time managemen</w:t>
      </w:r>
      <w:r w:rsidR="008A2996">
        <w:rPr>
          <w:rFonts w:ascii="Lato" w:eastAsia="Times New Roman" w:hAnsi="Lato" w:cs="Arial"/>
          <w:color w:val="71737D"/>
          <w:sz w:val="24"/>
          <w:szCs w:val="24"/>
        </w:rPr>
        <w:t>t</w:t>
      </w:r>
    </w:p>
    <w:p w:rsidR="00CA5FA3" w:rsidRPr="006F0B8E" w:rsidRDefault="00CA5FA3">
      <w:pPr>
        <w:rPr>
          <w:rFonts w:ascii="Lato" w:hAnsi="Lato"/>
          <w:sz w:val="24"/>
          <w:szCs w:val="24"/>
        </w:rPr>
      </w:pPr>
    </w:p>
    <w:sectPr w:rsidR="00CA5FA3" w:rsidRPr="006F0B8E" w:rsidSect="00CA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25B"/>
    <w:multiLevelType w:val="multilevel"/>
    <w:tmpl w:val="491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67F"/>
    <w:multiLevelType w:val="multilevel"/>
    <w:tmpl w:val="C37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6D6F"/>
    <w:multiLevelType w:val="multilevel"/>
    <w:tmpl w:val="057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00218"/>
    <w:multiLevelType w:val="multilevel"/>
    <w:tmpl w:val="038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E4ABF"/>
    <w:multiLevelType w:val="multilevel"/>
    <w:tmpl w:val="964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357EC"/>
    <w:multiLevelType w:val="multilevel"/>
    <w:tmpl w:val="81D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E11F8"/>
    <w:multiLevelType w:val="multilevel"/>
    <w:tmpl w:val="148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zIyMzY1sTQ1M7ZU0lEKTi0uzszPAykwrAUAVOtrsSwAAAA="/>
  </w:docVars>
  <w:rsids>
    <w:rsidRoot w:val="006F0B8E"/>
    <w:rsid w:val="006F0B8E"/>
    <w:rsid w:val="008A2996"/>
    <w:rsid w:val="00C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A3"/>
  </w:style>
  <w:style w:type="paragraph" w:styleId="Heading2">
    <w:name w:val="heading 2"/>
    <w:basedOn w:val="Normal"/>
    <w:link w:val="Heading2Char"/>
    <w:uiPriority w:val="9"/>
    <w:qFormat/>
    <w:rsid w:val="006F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2020-12-09T04:37:00Z</dcterms:created>
  <dcterms:modified xsi:type="dcterms:W3CDTF">2020-12-09T04:39:00Z</dcterms:modified>
</cp:coreProperties>
</file>